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A0" w:rsidRPr="004529B3" w:rsidRDefault="00A42FA0" w:rsidP="00452C91">
      <w:pPr>
        <w:widowControl/>
        <w:spacing w:before="100" w:beforeAutospacing="1" w:after="100" w:afterAutospacing="1"/>
        <w:ind w:firstLineChars="1095" w:firstLine="3078"/>
        <w:outlineLvl w:val="0"/>
        <w:rPr>
          <w:rFonts w:ascii="仿宋" w:eastAsia="仿宋" w:hAnsi="仿宋" w:cs="宋体"/>
          <w:b/>
          <w:bCs/>
          <w:kern w:val="36"/>
          <w:sz w:val="28"/>
          <w:szCs w:val="28"/>
        </w:rPr>
      </w:pPr>
      <w:bookmarkStart w:id="0" w:name="_GoBack"/>
      <w:bookmarkEnd w:id="0"/>
      <w:r w:rsidRPr="004529B3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税收筹划建议</w:t>
      </w:r>
    </w:p>
    <w:p w:rsidR="00A42FA0" w:rsidRPr="00CB4031" w:rsidRDefault="00A42FA0" w:rsidP="00026779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税收筹划是指纳税人在不违背税收法规的前提下，充分利用税法中固有的起征点、减免税等一系列的优惠政策，通过对工资、岗位津贴等各类酬金的合理安排，达到少缴税的合理合法行为。</w:t>
      </w:r>
    </w:p>
    <w:p w:rsidR="00A42FA0" w:rsidRPr="00CB4031" w:rsidRDefault="00A42FA0" w:rsidP="00026779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我校教职工每月工资、岗位津贴相对固定，但其余各类津贴、补助、课时费、奖励等酬金的发放金额及时间不固定，如果精心规划，可以做到合理避税。</w:t>
      </w:r>
    </w:p>
    <w:p w:rsidR="00A42FA0" w:rsidRPr="00CB4031" w:rsidRDefault="00A42FA0" w:rsidP="00026779">
      <w:pPr>
        <w:widowControl/>
        <w:ind w:firstLineChars="197" w:firstLine="648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黑体" w:eastAsia="仿宋" w:hAnsi="黑体" w:cs="宋体" w:hint="eastAsia"/>
          <w:b/>
          <w:spacing w:val="24"/>
          <w:kern w:val="0"/>
          <w:sz w:val="28"/>
          <w:szCs w:val="28"/>
        </w:rPr>
        <w:t>给我校职工发放酬金之前可以和财务处联系，协助做好税收筹划。同时给大家几点</w:t>
      </w:r>
      <w:r w:rsidRPr="00026779">
        <w:rPr>
          <w:rFonts w:ascii="黑体" w:eastAsia="仿宋" w:hAnsi="黑体" w:cs="宋体" w:hint="eastAsia"/>
          <w:b/>
          <w:bCs/>
          <w:spacing w:val="24"/>
          <w:kern w:val="0"/>
          <w:sz w:val="32"/>
          <w:szCs w:val="36"/>
        </w:rPr>
        <w:t>税收筹划</w:t>
      </w:r>
      <w:r w:rsidRPr="00CB4031">
        <w:rPr>
          <w:rFonts w:ascii="黑体" w:eastAsia="仿宋" w:hAnsi="黑体" w:cs="宋体" w:hint="eastAsia"/>
          <w:b/>
          <w:spacing w:val="24"/>
          <w:kern w:val="0"/>
          <w:sz w:val="28"/>
          <w:szCs w:val="28"/>
        </w:rPr>
        <w:t>建议：</w:t>
      </w:r>
      <w:r w:rsidRPr="00CB4031">
        <w:rPr>
          <w:rFonts w:ascii="黑体" w:eastAsia="仿宋" w:hAnsi="黑体" w:cs="宋体"/>
          <w:b/>
          <w:spacing w:val="24"/>
          <w:kern w:val="0"/>
          <w:sz w:val="28"/>
          <w:szCs w:val="28"/>
        </w:rPr>
        <w:t xml:space="preserve"> </w:t>
      </w:r>
    </w:p>
    <w:p w:rsidR="00A42FA0" w:rsidRPr="00CB4031" w:rsidRDefault="00A42FA0" w:rsidP="00026779">
      <w:pPr>
        <w:widowControl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一、在发放酬金之前，请各位教职工通过网上工资查询平台，查询当月已取得收入，若当月收入畸高，可考虑转到次月发放。</w:t>
      </w:r>
    </w:p>
    <w:p w:rsidR="00A42FA0" w:rsidRPr="00CB4031" w:rsidRDefault="00A42FA0" w:rsidP="00026779">
      <w:pPr>
        <w:widowControl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二、一次性发放金额较大的酬金或奖励，可以根据每月收入估算情况，进行合理分摊。</w:t>
      </w:r>
    </w:p>
    <w:p w:rsidR="00A42FA0" w:rsidRPr="00CB4031" w:rsidRDefault="00A42FA0" w:rsidP="00026779">
      <w:pPr>
        <w:widowControl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三、各学院、部门与教职工应相互配合进行税收筹划，尤其当存在多个部门给同一个教职工发放酬金时，应合理分配各月酬金发放计划。</w:t>
      </w:r>
    </w:p>
    <w:p w:rsidR="00A42FA0" w:rsidRPr="00CB4031" w:rsidRDefault="00A42FA0" w:rsidP="00026779">
      <w:pPr>
        <w:widowControl/>
        <w:ind w:firstLineChars="200" w:firstLine="560"/>
        <w:jc w:val="left"/>
        <w:rPr>
          <w:rFonts w:ascii="宋体" w:eastAsia="仿宋" w:cs="宋体"/>
          <w:kern w:val="0"/>
          <w:sz w:val="28"/>
          <w:szCs w:val="24"/>
        </w:rPr>
      </w:pPr>
      <w:r w:rsidRPr="00CB4031">
        <w:rPr>
          <w:rFonts w:ascii="宋体" w:eastAsia="仿宋" w:hAnsi="宋体" w:cs="宋体" w:hint="eastAsia"/>
          <w:kern w:val="0"/>
          <w:sz w:val="28"/>
          <w:szCs w:val="28"/>
        </w:rPr>
        <w:t>四、请各位教职工熟悉个人所得税政策与计税方法，对每笔收入缴纳的个人所得</w:t>
      </w:r>
      <w:proofErr w:type="gramStart"/>
      <w:r w:rsidRPr="00CB4031">
        <w:rPr>
          <w:rFonts w:ascii="宋体" w:eastAsia="仿宋" w:hAnsi="宋体" w:cs="宋体" w:hint="eastAsia"/>
          <w:kern w:val="0"/>
          <w:sz w:val="28"/>
          <w:szCs w:val="28"/>
        </w:rPr>
        <w:t>税做到</w:t>
      </w:r>
      <w:proofErr w:type="gramEnd"/>
      <w:r w:rsidRPr="00CB4031">
        <w:rPr>
          <w:rFonts w:ascii="宋体" w:eastAsia="仿宋" w:hAnsi="宋体" w:cs="宋体" w:hint="eastAsia"/>
          <w:kern w:val="0"/>
          <w:sz w:val="28"/>
          <w:szCs w:val="28"/>
        </w:rPr>
        <w:t>心中有数。</w:t>
      </w:r>
    </w:p>
    <w:p w:rsidR="00A42FA0" w:rsidRPr="00CB4031" w:rsidRDefault="00A42FA0" w:rsidP="00026779">
      <w:pPr>
        <w:rPr>
          <w:rFonts w:eastAsia="仿宋"/>
          <w:sz w:val="28"/>
        </w:rPr>
      </w:pPr>
    </w:p>
    <w:sectPr w:rsidR="00A42FA0" w:rsidRPr="00CB4031" w:rsidSect="009C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7A2"/>
    <w:rsid w:val="00026779"/>
    <w:rsid w:val="004529B3"/>
    <w:rsid w:val="00452C91"/>
    <w:rsid w:val="005628EF"/>
    <w:rsid w:val="006C47A2"/>
    <w:rsid w:val="00740C4D"/>
    <w:rsid w:val="00783AB6"/>
    <w:rsid w:val="00827749"/>
    <w:rsid w:val="0091242C"/>
    <w:rsid w:val="009C01B0"/>
    <w:rsid w:val="00A42FA0"/>
    <w:rsid w:val="00BE3327"/>
    <w:rsid w:val="00C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dcterms:created xsi:type="dcterms:W3CDTF">2016-01-04T07:02:00Z</dcterms:created>
  <dcterms:modified xsi:type="dcterms:W3CDTF">2016-01-06T03:05:00Z</dcterms:modified>
</cp:coreProperties>
</file>